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before="120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ENSEIGNEMENT SUPERIEUR NON UNIVERSITAIRE</w:t>
      </w:r>
    </w:p>
    <w:p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PERSONNEL ADMINISTRATIF </w:t>
      </w:r>
    </w:p>
    <w:p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DGT PA N°</w:t>
      </w:r>
      <w:r>
        <w:rPr>
          <w:rStyle w:val="Appelnotedebasdep"/>
          <w:rFonts w:ascii="Arial" w:hAnsi="Arial" w:cs="Arial"/>
          <w:b/>
          <w:bCs/>
          <w:sz w:val="28"/>
          <w:szCs w:val="28"/>
        </w:rPr>
        <w:footnoteReference w:id="1"/>
      </w:r>
      <w:r>
        <w:rPr>
          <w:rFonts w:ascii="Arial" w:hAnsi="Arial" w:cs="Arial"/>
          <w:b/>
          <w:bCs/>
          <w:sz w:val="28"/>
          <w:szCs w:val="28"/>
        </w:rPr>
        <w:t xml:space="preserve">………………………  </w:t>
      </w:r>
    </w:p>
    <w:p>
      <w:pPr>
        <w:jc w:val="center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Ce DGT annule/remplace/complète le DGT n° ………….</w:t>
      </w:r>
    </w:p>
    <w:p>
      <w:pPr>
        <w:jc w:val="center"/>
        <w:rPr>
          <w:rFonts w:ascii="Arial" w:hAnsi="Arial" w:cs="Arial"/>
          <w:bCs/>
          <w:sz w:val="16"/>
          <w:szCs w:val="16"/>
        </w:rPr>
      </w:pPr>
    </w:p>
    <w:p>
      <w:pPr>
        <w:jc w:val="center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bCs/>
          <w:i/>
          <w:sz w:val="20"/>
          <w:szCs w:val="20"/>
        </w:rPr>
        <w:t>Ce document est à envoyer à </w:t>
      </w:r>
      <w:r>
        <w:rPr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 xml:space="preserve">la Direction générale des Personnels de l’Education </w:t>
      </w:r>
      <w:r>
        <w:rPr>
          <w:rStyle w:val="Appelnotedebasdep"/>
          <w:rFonts w:ascii="Arial" w:hAnsi="Arial" w:cs="Arial"/>
          <w:i/>
          <w:sz w:val="20"/>
          <w:szCs w:val="20"/>
        </w:rPr>
        <w:footnoteReference w:id="2"/>
      </w:r>
    </w:p>
    <w:p>
      <w:pPr>
        <w:rPr>
          <w:rFonts w:ascii="Arial" w:hAnsi="Arial" w:cs="Arial"/>
          <w:bCs/>
          <w:i/>
          <w:sz w:val="20"/>
          <w:szCs w:val="20"/>
        </w:rPr>
      </w:pPr>
    </w:p>
    <w:tbl>
      <w:tblPr>
        <w:tblStyle w:val="Grilledutableau"/>
        <w:tblpPr w:leftFromText="141" w:rightFromText="141" w:vertAnchor="page" w:horzAnchor="margin" w:tblpX="-34" w:tblpY="3961"/>
        <w:tblW w:w="9322" w:type="dxa"/>
        <w:tblLayout w:type="fixed"/>
        <w:tblLook w:val="04A0" w:firstRow="1" w:lastRow="0" w:firstColumn="1" w:lastColumn="0" w:noHBand="0" w:noVBand="1"/>
      </w:tblPr>
      <w:tblGrid>
        <w:gridCol w:w="4644"/>
        <w:gridCol w:w="4678"/>
      </w:tblGrid>
      <w:tr>
        <w:tc>
          <w:tcPr>
            <w:tcW w:w="4644" w:type="dxa"/>
          </w:tcPr>
          <w:p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Proposition désignation à titre temporaire dans le cadre d’un remplacement</w:t>
            </w:r>
          </w:p>
          <w:p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(art. 8 §1 du Décret du 20/06/2008) *</w:t>
            </w:r>
          </w:p>
          <w:p>
            <w:pPr>
              <w:pStyle w:val="Paragraphedeliste"/>
              <w:spacing w:after="0" w:line="240" w:lineRule="auto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</w:tcPr>
          <w:p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Proposition de désignation à titre temporaire dans le cadre d’un emploi devenant vacant après publication au MB </w:t>
            </w:r>
          </w:p>
          <w:p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(art.8 §2 du Décret du 20/06/2008)* </w:t>
            </w:r>
          </w:p>
        </w:tc>
      </w:tr>
    </w:tbl>
    <w:p>
      <w:pPr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(*) Biffer la colonne inutile</w:t>
      </w:r>
    </w:p>
    <w:p>
      <w:pPr>
        <w:rPr>
          <w:rFonts w:ascii="Arial" w:hAnsi="Arial" w:cs="Arial"/>
          <w:i/>
          <w:sz w:val="20"/>
          <w:szCs w:val="20"/>
        </w:rPr>
      </w:pPr>
    </w:p>
    <w:p>
      <w:pPr>
        <w:spacing w:after="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u w:val="single"/>
        </w:rPr>
        <w:t>NOM DE L’ETABLISSEMENT</w:t>
      </w:r>
      <w:r>
        <w:rPr>
          <w:rFonts w:ascii="Arial" w:hAnsi="Arial" w:cs="Arial"/>
          <w:sz w:val="20"/>
          <w:szCs w:val="20"/>
          <w:u w:val="single"/>
        </w:rPr>
        <w:t> </w:t>
      </w:r>
      <w:r>
        <w:rPr>
          <w:rFonts w:ascii="Arial" w:hAnsi="Arial" w:cs="Arial"/>
          <w:sz w:val="20"/>
          <w:szCs w:val="20"/>
        </w:rPr>
        <w:t>: …………………………………………………………………….................</w:t>
      </w:r>
    </w:p>
    <w:p>
      <w:pPr>
        <w:spacing w:before="80" w:after="6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PROPOSITION DE DESIGNATION</w:t>
      </w:r>
      <w:r>
        <w:rPr>
          <w:rFonts w:ascii="Arial" w:hAnsi="Arial" w:cs="Arial"/>
          <w:sz w:val="20"/>
          <w:szCs w:val="20"/>
          <w:u w:val="single"/>
        </w:rPr>
        <w:t xml:space="preserve"> : </w:t>
      </w:r>
    </w:p>
    <w:p>
      <w:pPr>
        <w:spacing w:after="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NOM, Prénom : ….………………………………………………………………………………………………</w:t>
      </w:r>
    </w:p>
    <w:p>
      <w:pPr>
        <w:spacing w:before="80" w:after="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Domicile : ……………..………………………………………………………………………………………….</w:t>
      </w:r>
    </w:p>
    <w:p>
      <w:pPr>
        <w:spacing w:before="80" w:after="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Titre de capacité : ….……………………………………………………………………………………………</w:t>
      </w:r>
    </w:p>
    <w:p>
      <w:pPr>
        <w:spacing w:after="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u w:val="single"/>
        </w:rPr>
        <w:t>FONCTION CONCERNEE :</w:t>
      </w:r>
      <w:r>
        <w:rPr>
          <w:rFonts w:ascii="Arial" w:hAnsi="Arial" w:cs="Arial"/>
          <w:sz w:val="20"/>
          <w:szCs w:val="20"/>
        </w:rPr>
        <w:t xml:space="preserve"> ……….……………………………………………………………………………</w:t>
      </w:r>
    </w:p>
    <w:p>
      <w:pPr>
        <w:spacing w:before="80" w:after="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Volume de charge : ……..…………………………………………………………………………………….</w:t>
      </w:r>
    </w:p>
    <w:p>
      <w:pPr>
        <w:spacing w:before="80" w:after="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Période :…...……………………………………………………………………………………………………</w:t>
      </w:r>
    </w:p>
    <w:p>
      <w:pPr>
        <w:pStyle w:val="Paragraphedeliste"/>
        <w:numPr>
          <w:ilvl w:val="0"/>
          <w:numId w:val="1"/>
        </w:numPr>
        <w:spacing w:before="80" w:after="6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Un emploi de la fonction considérée </w:t>
      </w:r>
      <w:proofErr w:type="spellStart"/>
      <w:r>
        <w:rPr>
          <w:rFonts w:ascii="Arial" w:hAnsi="Arial" w:cs="Arial"/>
          <w:sz w:val="20"/>
          <w:szCs w:val="20"/>
        </w:rPr>
        <w:t>a-t-il</w:t>
      </w:r>
      <w:proofErr w:type="spellEnd"/>
      <w:r>
        <w:rPr>
          <w:rFonts w:ascii="Arial" w:hAnsi="Arial" w:cs="Arial"/>
          <w:sz w:val="20"/>
          <w:szCs w:val="20"/>
        </w:rPr>
        <w:t xml:space="preserve"> fait l’objet d’un appel au MB : oui / non</w:t>
      </w:r>
      <w:r>
        <w:rPr>
          <w:rFonts w:ascii="Arial" w:hAnsi="Arial" w:cs="Arial"/>
          <w:b/>
          <w:sz w:val="20"/>
          <w:szCs w:val="20"/>
        </w:rPr>
        <w:t> </w:t>
      </w:r>
    </w:p>
    <w:p>
      <w:pPr>
        <w:pStyle w:val="Paragraphedeliste"/>
        <w:numPr>
          <w:ilvl w:val="0"/>
          <w:numId w:val="1"/>
        </w:numPr>
        <w:spacing w:before="80" w:after="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Dans l’affirmative, la personne proposée a-t-elle posé sa candidature à l’emploi ? oui / non  </w:t>
      </w:r>
    </w:p>
    <w:p>
      <w:pPr>
        <w:pStyle w:val="Paragraphedeliste"/>
        <w:numPr>
          <w:ilvl w:val="1"/>
          <w:numId w:val="1"/>
        </w:numPr>
        <w:spacing w:before="80" w:after="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(le cas échéant, indiquer le numéro d’emploi : ……………………………..)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Si</w:t>
      </w:r>
      <w:r>
        <w:rPr>
          <w:rFonts w:ascii="Arial" w:hAnsi="Arial" w:cs="Arial"/>
          <w:sz w:val="20"/>
          <w:szCs w:val="20"/>
        </w:rPr>
        <w:t xml:space="preserve"> proposition de désignation à titre temporaire dans le cadre d’un </w:t>
      </w:r>
      <w:r>
        <w:rPr>
          <w:rFonts w:ascii="Arial" w:hAnsi="Arial" w:cs="Arial"/>
          <w:b/>
          <w:sz w:val="20"/>
          <w:szCs w:val="20"/>
          <w:u w:val="single"/>
        </w:rPr>
        <w:t>remplacemen</w:t>
      </w:r>
      <w:r>
        <w:rPr>
          <w:rFonts w:ascii="Arial" w:hAnsi="Arial" w:cs="Arial"/>
          <w:b/>
          <w:sz w:val="20"/>
          <w:szCs w:val="20"/>
        </w:rPr>
        <w:t>t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(art. 8 §1 du Décret du 20/06/2008), </w:t>
      </w:r>
      <w:r>
        <w:rPr>
          <w:rFonts w:ascii="Arial" w:hAnsi="Arial" w:cs="Arial"/>
          <w:sz w:val="20"/>
          <w:szCs w:val="20"/>
        </w:rPr>
        <w:t>préciser la personne à remplacer et le motif de l’absence :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NOM, Prénom :………………………………………………………………………………………………….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Motif de l’absence : ……………………………………………………………………………………………</w:t>
      </w:r>
    </w:p>
    <w:p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Date :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>
      <w:pPr>
        <w:rPr>
          <w:rFonts w:ascii="Arial" w:hAnsi="Arial" w:cs="Arial"/>
          <w:sz w:val="20"/>
          <w:szCs w:val="20"/>
        </w:rPr>
      </w:pPr>
    </w:p>
    <w:p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La Directrice-Présidente/Le Directeur-Président</w:t>
      </w:r>
    </w:p>
    <w:p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            La Directrice/Le Directeur</w:t>
      </w:r>
    </w:p>
    <w:p>
      <w:pPr>
        <w:pBdr>
          <w:bottom w:val="single" w:sz="12" w:space="0" w:color="auto"/>
        </w:pBdr>
        <w:rPr>
          <w:rFonts w:ascii="Arial" w:hAnsi="Arial" w:cs="Arial"/>
          <w:sz w:val="20"/>
          <w:szCs w:val="20"/>
        </w:rPr>
      </w:pPr>
    </w:p>
    <w:p>
      <w:pPr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>
        <w:rPr>
          <w:rFonts w:ascii="Arial" w:hAnsi="Arial" w:cs="Arial"/>
          <w:b/>
          <w:bCs/>
          <w:sz w:val="22"/>
          <w:szCs w:val="22"/>
          <w:u w:val="single"/>
        </w:rPr>
        <w:t>Réservé à la Direction de la Carrière :</w:t>
      </w:r>
    </w:p>
    <w:p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Je propose de réserver à cette demande une suite favorable : oui / non</w:t>
      </w:r>
    </w:p>
    <w:p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(non, pour la raison suivante :…………………………………………………………………………………)</w:t>
      </w:r>
    </w:p>
    <w:p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Date :                                                                                        </w:t>
      </w:r>
    </w:p>
    <w:p>
      <w:pPr>
        <w:ind w:left="4956"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La Directrice</w:t>
      </w:r>
    </w:p>
    <w:p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                                                                                                 Fabienne POLIART</w:t>
      </w:r>
    </w:p>
    <w:p>
      <w:pPr>
        <w:pBdr>
          <w:bottom w:val="single" w:sz="12" w:space="1" w:color="auto"/>
        </w:pBdr>
        <w:jc w:val="both"/>
        <w:rPr>
          <w:rFonts w:ascii="Arial" w:hAnsi="Arial" w:cs="Arial"/>
          <w:sz w:val="16"/>
          <w:szCs w:val="16"/>
        </w:rPr>
      </w:pPr>
    </w:p>
    <w:p>
      <w:pPr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>
        <w:rPr>
          <w:rFonts w:ascii="Arial" w:hAnsi="Arial" w:cs="Arial"/>
          <w:b/>
          <w:bCs/>
          <w:sz w:val="22"/>
          <w:szCs w:val="22"/>
          <w:u w:val="single"/>
        </w:rPr>
        <w:t>Réservé à WBE :</w:t>
      </w:r>
    </w:p>
    <w:p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Pour accord,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   </w:t>
      </w:r>
      <w:r>
        <w:rPr>
          <w:rFonts w:ascii="Arial" w:hAnsi="Arial" w:cs="Arial"/>
          <w:sz w:val="20"/>
          <w:szCs w:val="20"/>
        </w:rPr>
        <w:tab/>
        <w:t>Par délégation</w:t>
      </w:r>
      <w:r>
        <w:rPr>
          <w:rStyle w:val="Appelnotedebasdep"/>
          <w:rFonts w:ascii="Arial" w:hAnsi="Arial" w:cs="Arial"/>
          <w:sz w:val="20"/>
          <w:szCs w:val="20"/>
        </w:rPr>
        <w:footnoteReference w:id="3"/>
      </w:r>
      <w:r>
        <w:rPr>
          <w:rFonts w:ascii="Arial" w:hAnsi="Arial" w:cs="Arial"/>
          <w:sz w:val="20"/>
          <w:szCs w:val="20"/>
        </w:rPr>
        <w:t>,</w:t>
      </w:r>
    </w:p>
    <w:p>
      <w:pPr>
        <w:rPr>
          <w:rFonts w:ascii="Arial" w:hAnsi="Arial" w:cs="Arial"/>
          <w:sz w:val="20"/>
          <w:szCs w:val="20"/>
          <w:lang w:val="fr-BE" w:eastAsia="en-US"/>
        </w:rPr>
      </w:pPr>
      <w:r>
        <w:rPr>
          <w:rFonts w:ascii="Arial" w:hAnsi="Arial" w:cs="Arial"/>
          <w:sz w:val="20"/>
          <w:szCs w:val="20"/>
          <w:lang w:val="fr-BE" w:eastAsia="en-US"/>
        </w:rPr>
        <w:t>Date</w:t>
      </w:r>
    </w:p>
    <w:p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             </w:t>
      </w:r>
      <w:r>
        <w:rPr>
          <w:rFonts w:ascii="Arial" w:hAnsi="Arial" w:cs="Arial"/>
          <w:sz w:val="20"/>
          <w:szCs w:val="20"/>
        </w:rPr>
        <w:tab/>
        <w:t xml:space="preserve">Le Directeur général,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                 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             </w:t>
      </w:r>
      <w:r>
        <w:rPr>
          <w:rFonts w:ascii="Arial" w:hAnsi="Arial" w:cs="Arial"/>
          <w:sz w:val="20"/>
          <w:szCs w:val="20"/>
        </w:rPr>
        <w:tab/>
        <w:t>Manuel DONY</w:t>
      </w:r>
    </w:p>
    <w:sectPr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rPr>
        <w:sz w:val="20"/>
        <w:szCs w:val="20"/>
      </w:rPr>
    </w:pPr>
    <w:r>
      <w:rPr>
        <w:i/>
        <w:sz w:val="20"/>
        <w:szCs w:val="20"/>
      </w:rPr>
      <w:t>Année scolaire/académique 2021-2022</w:t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id="1">
    <w:p>
      <w:pPr>
        <w:pStyle w:val="Notedebasdepage"/>
        <w:rPr>
          <w:lang w:val="fr-BE"/>
        </w:rPr>
      </w:pPr>
      <w:r>
        <w:rPr>
          <w:rStyle w:val="Appelnotedebasdep"/>
        </w:rPr>
        <w:footnoteRef/>
      </w:r>
      <w:r>
        <w:t xml:space="preserve"> Numéroter selon le modèle « année académique + n° de DGT » (exemple : 21/22 – 001). La numérotation est réinitialisée au début de chaque année académique.</w:t>
      </w:r>
    </w:p>
  </w:footnote>
  <w:footnote w:id="2">
    <w:p>
      <w:pPr>
        <w:rPr>
          <w:lang w:val="fr-BE"/>
        </w:rPr>
      </w:pPr>
      <w:r>
        <w:rPr>
          <w:rStyle w:val="Appelnotedebasdep"/>
          <w:sz w:val="20"/>
          <w:szCs w:val="20"/>
        </w:rPr>
        <w:footnoteRef/>
      </w:r>
      <w:r>
        <w:t xml:space="preserve"> </w:t>
      </w:r>
      <w:r>
        <w:rPr>
          <w:sz w:val="20"/>
          <w:szCs w:val="20"/>
        </w:rPr>
        <w:t xml:space="preserve"> Wallonie Bruxelles Enseignement - Direction générale des Personnels de l’Education - Direction de la Carrière - Boulevard du Jardin Botanique 20-22, 2ème étage (bureau 2G14) - 1000 Bruxelles.</w:t>
      </w:r>
    </w:p>
  </w:footnote>
  <w:footnote w:id="3">
    <w:p>
      <w:pPr>
        <w:pStyle w:val="Notedebasdepage"/>
        <w:rPr>
          <w:lang w:val="fr-BE"/>
        </w:rPr>
      </w:pPr>
      <w:r>
        <w:rPr>
          <w:rStyle w:val="Appelnotedebasdep"/>
        </w:rPr>
        <w:footnoteRef/>
      </w:r>
      <w:r>
        <w:t xml:space="preserve"> Délégation octroyée par le Conseil WBE en date du 22 août 2019.  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  <w:jc w:val="center"/>
    </w:pPr>
    <w:r>
      <w:rPr>
        <w:rFonts w:ascii="Verdana" w:hAnsi="Verdana"/>
        <w:b/>
        <w:noProof/>
        <w:sz w:val="28"/>
        <w:szCs w:val="28"/>
        <w:lang w:val="fr-BE" w:eastAsia="fr-BE"/>
      </w:rPr>
      <w:drawing>
        <wp:inline distT="0" distB="0" distL="0" distR="0">
          <wp:extent cx="2399665" cy="638175"/>
          <wp:effectExtent l="0" t="0" r="0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99665" cy="638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F35707"/>
    <w:multiLevelType w:val="hybridMultilevel"/>
    <w:tmpl w:val="CD5CF20A"/>
    <w:lvl w:ilvl="0" w:tplc="6298D88A">
      <w:start w:val="1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6A6C21-CC1C-41B6-8FA2-1D1C4B85C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link w:val="NotedebasdepageCar"/>
    <w:uiPriority w:val="99"/>
    <w:semiHidden/>
    <w:unhideWhenUsed/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table" w:styleId="Grilledutableau">
    <w:name w:val="Table Grid"/>
    <w:basedOn w:val="Tableau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fr-B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717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1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C6B7F7-D2FD-4610-B2FE-45B16556C2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338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Audrey Thiry</dc:creator>
  <cp:lastModifiedBy>MENESTRET Géraldine</cp:lastModifiedBy>
  <cp:revision>20</cp:revision>
  <cp:lastPrinted>2019-07-04T12:18:00Z</cp:lastPrinted>
  <dcterms:created xsi:type="dcterms:W3CDTF">2019-09-03T13:09:00Z</dcterms:created>
  <dcterms:modified xsi:type="dcterms:W3CDTF">2021-06-14T08:34:00Z</dcterms:modified>
</cp:coreProperties>
</file>